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EA77BF" w:rsidRPr="00EA77BF" w:rsidTr="00EA77B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9 к приказу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Министра сельского хозяйства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1 октября 2020 года № 301</w:t>
            </w:r>
          </w:p>
        </w:tc>
      </w:tr>
    </w:tbl>
    <w:p w:rsidR="00EA77BF" w:rsidRPr="00EA77BF" w:rsidRDefault="00EA77BF" w:rsidP="00EA77B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EA77BF">
        <w:rPr>
          <w:rFonts w:ascii="Courier New" w:eastAsia="Times New Roman" w:hAnsi="Courier New" w:cs="Courier New"/>
          <w:color w:val="1E1E1E"/>
          <w:sz w:val="32"/>
          <w:szCs w:val="32"/>
        </w:rPr>
        <w:t>Правила оказания государственной услуги "Предоставление земельного участка для строительства объекта в черте населенного пункта"</w:t>
      </w:r>
    </w:p>
    <w:p w:rsidR="00EA77BF" w:rsidRPr="00EA77BF" w:rsidRDefault="00EA77BF" w:rsidP="00EA77B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EA77BF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EA77BF" w:rsidRPr="00EA77BF" w:rsidRDefault="00EA77BF" w:rsidP="00EA77B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Настоящие Правила оказания государственной услуги "Предоставление земельного участка для строительства объекта в черте населенного пункта" (далее – Правила) разработаны в соответствии с подпунктом 1) </w:t>
      </w:r>
      <w:hyperlink r:id="rId4" w:anchor="z19" w:history="1">
        <w:r w:rsidRPr="00EA77BF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статьи 10</w:t>
        </w:r>
      </w:hyperlink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Закона Республики Казахстан от 15 апреля 2013 года "О государственных услугах" (далее – Закон) и определяют порядок оказания государственной услуги "Предоставление земельного участка для строительства объекта в черте населенного пункта" (далее – государственная услуга).</w:t>
      </w:r>
      <w:proofErr w:type="gramEnd"/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В настоящих Правилах используются следующие основные понятия: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личный кабинет – кабинет пользователя на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веб-портале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решения местных исполнительных органов – правовые акты местных исполнительных органов областей, городов республиканского значения, столицы, районов, городов областного значения, а также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акимов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городов районного значения, поселков, сел, сельских округов о предоставлении права на земельный участок;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</w:t>
      </w:r>
    </w:p>
    <w:p w:rsidR="00EA77BF" w:rsidRPr="00EA77BF" w:rsidRDefault="00EA77BF" w:rsidP="00EA77B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земельный участок – выделенная в замкнутых границах часть земли, закрепляемая в установленном порядке </w:t>
      </w:r>
      <w:hyperlink r:id="rId5" w:anchor="z1" w:history="1">
        <w:r w:rsidRPr="00EA77BF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Земельным кодексом</w:t>
        </w:r>
      </w:hyperlink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от 20 июня 2003 года (далее – Кодекс) за субъектами земельных отношений;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земельно-кадастровый план земельного участка (далее – земельно-кадастровый план) – документ, содержащий идентификационные характеристики земельного участка, предоставляемого для целей строительства в черте населенного пункта, необходимые для целей ведения земельного, правового и градостроительного кадастров;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6) строительная деятельность (далее – строительство) – деятельность по созданию основных фондов производственного и непроизводственного назначения путем возведения новых и (или) изменения (расширения, модернизации, технического перевооружения, реконструкции, реставрации, капитального ремонта) существующих объектов (зданий, сооружений и их комплексов, </w:t>
      </w: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коммуникаций), монтажа (демонтажа), связанного с ними технологического и инженерного оборудования, изготовления (производства) строительных материалов, изделий и конструкций, а также осуществления работ по консервации строительства незавершенных</w:t>
      </w:r>
      <w:proofErr w:type="gram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объектов и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постутилизации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объектов, выработавших свой ресурс;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8)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квазигосударственного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сектора, оказываемым в электронной форме;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EA77BF" w:rsidRPr="00EA77BF" w:rsidRDefault="00EA77BF" w:rsidP="00EA77B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EA77BF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государственной услуги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Государственная услуга оказывается местными исполнительными органами областей, городов республиканского значения, столицы, районов и городов областного значения,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городов районного значения, поселков, сел, сельских округов (далее –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Для получения государственной услуги физические и юридические лица (далее –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посредством портала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направляют: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первый этап:</w:t>
      </w:r>
    </w:p>
    <w:p w:rsidR="00EA77BF" w:rsidRPr="00EA77BF" w:rsidRDefault="00EA77BF" w:rsidP="00EA77B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заявление на предоставление земельного участка для строительства объекта в черте населенного пункта по форме согласно </w:t>
      </w:r>
      <w:hyperlink r:id="rId6" w:anchor="z737" w:history="1">
        <w:r w:rsidRPr="00EA77BF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1</w:t>
        </w:r>
      </w:hyperlink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к настоящим Правилам в форме электронного документа, удостоверенного ЭЦП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электронную копию схемы расположения земельного участка.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Второй этап: окончательный согласованный акт выбора.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Истребование от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документов, которые могут быть получены из информационных систем, не допускается.</w:t>
      </w:r>
    </w:p>
    <w:p w:rsidR="00EA77BF" w:rsidRPr="00EA77BF" w:rsidRDefault="00EA77BF" w:rsidP="00EA77B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5. Перечень основных требований к оказанию государственной услуги, включающий характеристику процесса, форму, содержание и результат оказания, </w:t>
      </w: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а также иные сведения с учетом особенностей оказания государственной услуги изложен в стандарте государственной услуги согласно "Предоставление земельного участка для строительства объекта в черте населенного пункта" согласно </w:t>
      </w:r>
      <w:hyperlink r:id="rId7" w:anchor="z745" w:history="1">
        <w:r w:rsidRPr="00EA77BF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2</w:t>
        </w:r>
      </w:hyperlink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Сведения о документе, удостоверяющем личность,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подтверждающем право собственности на недвижимое имущество, о правоустанавливающих и идентификационных документов на земельный участок, об отсутствии обременении на земельный участок,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истребываются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из соответствующих государственных информационных систем через шлюз "электронного правительства".</w:t>
      </w:r>
      <w:proofErr w:type="gramEnd"/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личный кабинет направляется статус о принятии запроса на оказание государственной услуги, а также уведомление с указанием даты и времени оказания государственной услуги.</w:t>
      </w:r>
    </w:p>
    <w:p w:rsidR="00EA77BF" w:rsidRPr="00EA77BF" w:rsidRDefault="00EA77BF" w:rsidP="00EA77B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случае обращения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после окончания рабочего времени, в выходные и праздничные дни согласно </w:t>
      </w:r>
      <w:hyperlink r:id="rId8" w:anchor="z205" w:history="1">
        <w:r w:rsidRPr="00EA77BF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Трудовому кодексу</w:t>
        </w:r>
      </w:hyperlink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от 23 ноября 2015 года, прием заявления и выдача результата оказания государственной услуги осуществляются следующим рабочим днем.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Государственная услуга оказывается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двух этапах.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Первый этап: изготовление акта выбора земельного участка с его ситуационной схемой, архитектурно-планировочного задания – в течение 28 (двадцати восьми) рабочих дней: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сотрудник канцелярии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15 (пятнадцати) минут регистрирует поступившие документы и передает их на рассмотрение руководству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руководство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1 (одного) рабочего дня рассматривает поступившие документы и направляет их в уполномоченный орган в сфере архитектуры и градостроительства;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руководитель уполномоченного органа в сфере архитектуры и градостроительства рассматривает документы, определяет ответственного исполнителя в день поступления документов;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ответственный исполнитель уполномоченного органа в сфере архитектуры и градостроительства: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в течение 7 (семи) рабочих дней подготавливает акт выбора земельного участка с его ситуационной схемой, архитектурно-планировочное задание и направляет их на согласование одновременно всем заинтересованным государственным органам, соответствующим службам, субъектам естественных монополий и в Государственную корпорацию "Правительство для граждан" (далее – Государственная корпорация) посредством информационных систем </w:t>
      </w: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государственных органов либо на бумажных носителях при отсутствии у согласующих органов этих систем;</w:t>
      </w:r>
      <w:proofErr w:type="gramEnd"/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согласующие органы в течение 12 (двенадцати) рабочих дней представляют соответствующее заключение о возможности предоставления земельного участка по заявленному целевому назначению;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субъекты естественных монополий со дня получения ситуационной схемы в течение 5 (пяти) рабочих дней подготавливают и представляют технические условия на подключение к инженерным сетям;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в случае поступления положительных заключений – уполномоченный орган в сфере архитектуры и градостроительства в течение 5 (пяти) рабочих дней подготавливает и направляет окончательный акт выбора земельного участка с приложением архитектурно-планировочного задания, технических условий на подключение к инженерным сетям;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при отрицательном решении – уполномоченный орган в сфере архитектуры и градостроительства в течение 1 (одного) рабочего дня подготавливает проект мотивированного ответа об отказе в оказании государственной услуги и направляет на подписание руководителю уполномоченного органа в сфере архитектуры и градостроительства;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руководитель уполномоченного органа в сфере архитектуры и градостроительства в течение 1 (одного) рабочего дня рассматривает и подписывает окончательный акт выбора либо мотивированный ответ об отказе в оказании государственной услуги;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8) ответственный исполнитель уполномоченного органа в сфере архитектуры и градостроительства направляет через портал в личный кабинет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форме электронного документа, подписанного ЭЦП, окончательный акт выбора и счет (смету) на изготовление земельно-кадастрового плана, предоставленный Государственной корпорацией, для согласования с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либо мотивированный ответ об отказе в оказании государственной услуги.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Согласование окончательного акта выбора и оплата за услуги земельно-кадастровых работ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осуществляются в течение 3 (трех) рабочих дней. Срок действия несогласованного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акта выбора составляет 10 (десять) рабочих дней. По истечении указанного срока Государственная корпорация возвращает в структурное подразделение соответствующего местного исполнительного органа, осуществляющее функции в сфере архитектуры и градостроительства, для аннулирования несогласованный акт выбора, с уведомлением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Второй этап: при согласовании окончательного акта выбора и оплате за услуги земельно-кадастровых работ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вынесение решения о предоставлении права землепользования на земельный участок – в течение 18 (восемнадцати) рабочих дней: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1) Государственная корпорация в течение 10 (десяти) рабочих дней изготавливает земельно-кадастровый план и направляет его в уполномоченный орган в сфере земельных отношений;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руководитель уполномоченного органа в сфере земельных отношений в течение 3 (трех) рабочих дней рассматривает, утверждает земельно-кадастровый план и определяет ответственного исполнителя уполномоченного органа в сфере земельных отношений;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ответственный исполнитель уполномоченного органа в сфере земельных отношений в течение 3 (трех) рабочих дней подготавливает проект решения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 предоставлении права на земельный участок.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случае принятия решения (распоряжение)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поселка, села, сельских округов, утвержденный земельно-кадастровый план направляется в канцелярию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руководство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1 (одного) рабочего дня рассматривает и подписывает проект решения о предоставлении права на земельный участок;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сотрудник канцелярии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15 (пятнадцати) минут регистрирует результат оказания государственной услуги и направляет через портал в личный кабинет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форме электронного документа, подписанного ЭЦП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7.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8. В случае сбоя информационной системы,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незамедлительно уведомляет сотрудника структурного подразделения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ответственного за информационно-коммуникационную инфраструктуру.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этом случае, ответственный сотрудник за информационно-коммуникационную инфраструктуру составляет протокол о технической проблеме и подписывает его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Основаниями для отказа в оказании государственной услуги являются: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установление недостоверности документов, представленных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получения государственной услуги, и (или) данных (сведений), содержащихся в них;</w:t>
      </w:r>
    </w:p>
    <w:p w:rsidR="00EA77BF" w:rsidRPr="00EA77BF" w:rsidRDefault="00EA77BF" w:rsidP="00EA77B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несоответствие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(или) представленных материалов, данных и сведений, необходимых для оказания государственной услуги, требованиям, установленным частью шестой </w:t>
      </w:r>
      <w:hyperlink r:id="rId9" w:anchor="z263" w:history="1">
        <w:r w:rsidRPr="00EA77BF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 3</w:t>
        </w:r>
      </w:hyperlink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 </w:t>
      </w:r>
      <w:hyperlink r:id="rId10" w:anchor="z1740" w:history="1">
        <w:r w:rsidRPr="00EA77BF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пунктом 6-1</w:t>
        </w:r>
      </w:hyperlink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43, частью второй </w:t>
      </w:r>
      <w:hyperlink r:id="rId11" w:anchor="z326" w:history="1">
        <w:r w:rsidRPr="00EA77BF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 6</w:t>
        </w:r>
      </w:hyperlink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49-2, </w:t>
      </w:r>
      <w:hyperlink r:id="rId12" w:anchor="z863" w:history="1">
        <w:r w:rsidRPr="00EA77BF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пунктами 2</w:t>
        </w:r>
      </w:hyperlink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 </w:t>
      </w:r>
      <w:hyperlink r:id="rId13" w:anchor="z1725" w:history="1">
        <w:r w:rsidRPr="00EA77BF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2-1</w:t>
        </w:r>
      </w:hyperlink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50 Кодекса;</w:t>
      </w:r>
    </w:p>
    <w:p w:rsidR="00EA77BF" w:rsidRPr="00EA77BF" w:rsidRDefault="00EA77BF" w:rsidP="00EA77B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3) отрицательный ответ согласующих органов на запрос о согласовании, который требуется для оказания государственной услуги согласно </w:t>
      </w:r>
      <w:hyperlink r:id="rId14" w:anchor="z533" w:history="1">
        <w:r w:rsidRPr="00EA77BF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пункту 4</w:t>
        </w:r>
      </w:hyperlink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44-1 Кодекса.</w:t>
      </w:r>
    </w:p>
    <w:p w:rsidR="00EA77BF" w:rsidRPr="00EA77BF" w:rsidRDefault="00EA77BF" w:rsidP="00EA77B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EA77BF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Глава 3. Порядок обжалования решений, действий (бездействия) </w:t>
      </w:r>
      <w:proofErr w:type="spellStart"/>
      <w:r w:rsidRPr="00EA77BF">
        <w:rPr>
          <w:rFonts w:ascii="Courier New" w:eastAsia="Times New Roman" w:hAnsi="Courier New" w:cs="Courier New"/>
          <w:color w:val="1E1E1E"/>
          <w:sz w:val="32"/>
          <w:szCs w:val="32"/>
        </w:rPr>
        <w:t>услугодателей</w:t>
      </w:r>
      <w:proofErr w:type="spellEnd"/>
      <w:r w:rsidRPr="00EA77BF">
        <w:rPr>
          <w:rFonts w:ascii="Courier New" w:eastAsia="Times New Roman" w:hAnsi="Courier New" w:cs="Courier New"/>
          <w:color w:val="1E1E1E"/>
          <w:sz w:val="32"/>
          <w:szCs w:val="32"/>
        </w:rPr>
        <w:t>, и (или) их должностных лиц по вопросам оказания государственных услуг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10. Жалоба на решение, действие (бездействие)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 подается на имя руководителя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в уполномоченный орган по оценке и </w:t>
      </w:r>
      <w:proofErr w:type="gram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услуг.</w:t>
      </w:r>
    </w:p>
    <w:p w:rsidR="00EA77BF" w:rsidRPr="00EA77BF" w:rsidRDefault="00EA77BF" w:rsidP="00EA77B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Жалоба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поступившая в адрес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в соответствии с </w:t>
      </w:r>
      <w:hyperlink r:id="rId15" w:anchor="z68" w:history="1">
        <w:r w:rsidRPr="00EA77BF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пунктом 2</w:t>
        </w:r>
      </w:hyperlink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25 Закона подлежит рассмотрению в течение 5 (пяти) рабочих дней со дня ее регистрации.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Жалоба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EA77BF" w:rsidRPr="00EA77BF" w:rsidRDefault="00EA77BF" w:rsidP="00EA77B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11. В случаях несогласия с результатами оказания государственной услуги,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обращается в суд в соответствии с подпунктом 6) </w:t>
      </w:r>
      <w:hyperlink r:id="rId16" w:anchor="z9" w:history="1">
        <w:r w:rsidRPr="00EA77BF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 1</w:t>
        </w:r>
      </w:hyperlink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 Закона.</w:t>
      </w:r>
    </w:p>
    <w:tbl>
      <w:tblPr>
        <w:tblW w:w="103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0"/>
        <w:gridCol w:w="5043"/>
      </w:tblGrid>
      <w:tr w:rsidR="00EA77BF" w:rsidRPr="00EA77BF" w:rsidTr="00465F99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0" w:name="z737"/>
            <w:bookmarkEnd w:id="0"/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1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Правилам оказания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государственной услуги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"Предоставление земельного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участка для строительства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объекта в черте населенного пункта"</w:t>
            </w:r>
          </w:p>
        </w:tc>
      </w:tr>
      <w:tr w:rsidR="00EA77BF" w:rsidRPr="00EA77BF" w:rsidTr="00465F99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z738"/>
            <w:bookmarkEnd w:id="1"/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  <w:tr w:rsidR="00EA77BF" w:rsidRPr="00EA77BF" w:rsidTr="00465F99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z739"/>
            <w:bookmarkEnd w:id="2"/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Акиму_____________________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(области, города, района,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поселка, села, сельского округа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фамилия, имя, отчество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(при его наличии))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_________________________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(фамилия, имя, отчество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(при его наличии) физического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лица либо полное наименование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юридического лица)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(индивидуальный идентификационный номер либо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бизнес-идентификационный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номер)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(реквизиты документа,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удостоверяющего личность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физического или представителя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юридического лица,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контактный телефон (при наличии),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адрес местонахождения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(для юридических лиц) либо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адрес проживания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(для физических лиц))</w:t>
            </w:r>
          </w:p>
        </w:tc>
      </w:tr>
    </w:tbl>
    <w:p w:rsidR="00EA77BF" w:rsidRPr="00EA77BF" w:rsidRDefault="00EA77BF" w:rsidP="00EA77B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EA77BF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      Заявление на предоставление земельного участка для строительства объекта</w:t>
      </w:r>
      <w:r w:rsidRPr="00EA77BF">
        <w:rPr>
          <w:rFonts w:ascii="Courier New" w:eastAsia="Times New Roman" w:hAnsi="Courier New" w:cs="Courier New"/>
          <w:color w:val="1E1E1E"/>
          <w:sz w:val="32"/>
          <w:szCs w:val="32"/>
        </w:rPr>
        <w:br/>
        <w:t>                        в черте населенного пункта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Прошу предоставить право временного возмездного (безвозмездного)</w:t>
      </w: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землепользования на земельный участок, расположенный ______________________________</w:t>
      </w: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 площадью _____________ гектар</w:t>
      </w: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(адрес (местоположение) земельного участка)</w:t>
      </w: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для ___________________________________________________________________________</w:t>
      </w: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      (целевое назначение земельного участка)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Согласен(на) на использование сведений, составляющих охраняемую законом тайну, содержащихся в информационных системах.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________</w:t>
      </w:r>
    </w:p>
    <w:p w:rsidR="00EA77BF" w:rsidRPr="00EA77BF" w:rsidRDefault="00EA77BF" w:rsidP="00EA77B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________________________________________________________</w:t>
      </w: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(фамилия, имя, отчество (при его наличии) физического либо</w:t>
      </w:r>
      <w:r w:rsidRPr="00EA77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уполномоченного представителя юридического лица, электронная цифровая подпись)</w:t>
      </w:r>
    </w:p>
    <w:tbl>
      <w:tblPr>
        <w:tblW w:w="104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2"/>
        <w:gridCol w:w="4960"/>
      </w:tblGrid>
      <w:tr w:rsidR="00EA77BF" w:rsidRPr="00EA77BF" w:rsidTr="00465F99"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z745"/>
            <w:bookmarkEnd w:id="3"/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2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Правилам оказания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государственной услуги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"Предоставление земельного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участка для строительства</w:t>
            </w:r>
            <w:r w:rsidRPr="00EA77B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объекта в черте населенного пункта"</w:t>
            </w:r>
          </w:p>
        </w:tc>
      </w:tr>
    </w:tbl>
    <w:p w:rsidR="00EA77BF" w:rsidRPr="00EA77BF" w:rsidRDefault="00EA77BF" w:rsidP="00EA77B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EA77BF">
        <w:rPr>
          <w:rFonts w:ascii="Courier New" w:eastAsia="Times New Roman" w:hAnsi="Courier New" w:cs="Courier New"/>
          <w:color w:val="1E1E1E"/>
          <w:sz w:val="32"/>
          <w:szCs w:val="32"/>
        </w:rPr>
        <w:t>Стандарт государственной услуги "Предоставление земельного участка для строительства объекта в черте населенного пункта"</w:t>
      </w:r>
    </w:p>
    <w:tbl>
      <w:tblPr>
        <w:tblW w:w="9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5432"/>
        <w:gridCol w:w="3887"/>
      </w:tblGrid>
      <w:tr w:rsidR="00EA77BF" w:rsidRPr="00EA77BF" w:rsidTr="00FD435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Наименование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3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Местные исполнительные органы областей, городов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Нур-Султана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Алматы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Шымкента, районов и городов областного значения,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акимы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городов районного значения, поселков, сел, 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сельских округов (далее –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).</w:t>
            </w:r>
          </w:p>
        </w:tc>
      </w:tr>
      <w:tr w:rsidR="00EA77BF" w:rsidRPr="00EA77BF" w:rsidTr="00FD435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3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Веб-портал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"электронного правительства"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www.egov.kz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(далее – портал).</w:t>
            </w:r>
          </w:p>
        </w:tc>
      </w:tr>
      <w:tr w:rsidR="00EA77BF" w:rsidRPr="00EA77BF" w:rsidTr="00FD435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3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 этап: изготовление акта выбора земельного участка с его ситуационной схемой, архитектурно-планировочного задания – в течение 28 (двадцати восьми) рабочих дней.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Второй этап: при согласовании окончательного акта выбора и оплате за услуги земельно-кадастровых работ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вынесение решения о предоставлении права землепользования на земельный участок с приложением земельно-кадастрового плана – в течение 18 (восемнадцати) рабочих дней.</w:t>
            </w:r>
          </w:p>
        </w:tc>
      </w:tr>
      <w:tr w:rsidR="00EA77BF" w:rsidRPr="00EA77BF" w:rsidTr="00FD435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Форма оказания государственной услуги</w:t>
            </w:r>
          </w:p>
        </w:tc>
        <w:tc>
          <w:tcPr>
            <w:tcW w:w="3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Электронная.</w:t>
            </w:r>
          </w:p>
        </w:tc>
      </w:tr>
      <w:tr w:rsidR="00EA77BF" w:rsidRPr="00EA77BF" w:rsidTr="00FD435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3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Решение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 предоставлении права землепользования на земельный участок с приложением земельно-кадастрового плана, либо мотивированный ответ об отказе в оказании государственной услуги.</w:t>
            </w:r>
          </w:p>
        </w:tc>
      </w:tr>
      <w:tr w:rsidR="00EA77BF" w:rsidRPr="00EA77BF" w:rsidTr="00FD435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Размер оплаты, взимаемой с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Стоимость государственной услуги исчисляется в размере согласно </w:t>
            </w:r>
            <w:hyperlink r:id="rId17" w:anchor="z838" w:history="1">
              <w:r w:rsidRPr="00EA77BF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параграфу 28</w:t>
              </w:r>
            </w:hyperlink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утвержденному приказу исполняющего обязанности Министра по инвестициям и развитию Республики Казахстан от 26 января 2016 года № 87 "Об утверждении цен на товары (работы, услуги), производимые 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 (или) реализуемые Государственной корпорацией "Правительство для граждан" (зарегистрирован в Реестре государственной регистрации нормативных правовых актов № 13353).</w:t>
            </w:r>
            <w:proofErr w:type="gram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" w:name="z749"/>
            <w:bookmarkEnd w:id="4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стоимости государственной услуги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 (далее – ПШЭП).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Изготовление земельно-кадастрового плана на земельный участок детям-сиротам и детям, оставшихся без попечения родителей, на период до достижения ими восемнадцатилетнего возраста осуществляется на безвозмездной основе.</w:t>
            </w:r>
          </w:p>
        </w:tc>
      </w:tr>
      <w:tr w:rsidR="00EA77BF" w:rsidRPr="00EA77BF" w:rsidTr="00FD435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3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после окончания рабочего времени, в выходные и праздничные дни согласно </w:t>
            </w:r>
            <w:proofErr w:type="gram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согласно</w:t>
            </w:r>
            <w:proofErr w:type="gram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hyperlink r:id="rId18" w:anchor="z205" w:history="1">
              <w:r w:rsidRPr="00EA77BF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Трудовому кодексу</w:t>
              </w:r>
            </w:hyperlink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от 23 ноября 2015 года, прием заявления и выдача результата оказания государственной услуги осуществляются следующим рабочим днем).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" w:name="z751"/>
            <w:bookmarkEnd w:id="5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 на: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6" w:name="z752"/>
            <w:bookmarkEnd w:id="6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 сельского хозяйства Республики Казахстан: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www.gov.kz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2) на портале.</w:t>
            </w:r>
          </w:p>
        </w:tc>
      </w:tr>
      <w:tr w:rsidR="00EA77BF" w:rsidRPr="00EA77BF" w:rsidTr="00FD435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3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 этап: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7" w:name="z754"/>
            <w:bookmarkEnd w:id="7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заявление на предоставление земельного участка для строительства объекта в черте населенного пункта в форме электронного документа, удостоверенного электронной цифровой подписью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8" w:name="z755"/>
            <w:bookmarkEnd w:id="8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электронная копия схемы расположения земельного участка.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Второй этап: окончательный согласованный акт выбора.</w:t>
            </w:r>
          </w:p>
        </w:tc>
      </w:tr>
      <w:tr w:rsidR="00EA77BF" w:rsidRPr="00EA77BF" w:rsidTr="00FD435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установление недостоверности документов, представленных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получения государственной услуги, и (или) данных (сведений), содержащихся в них;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9" w:name="z757"/>
            <w:bookmarkEnd w:id="9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2) несоответствие </w:t>
            </w: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(или) представленных материалов, данных и сведений, необходимых для оказания государственной услуги, требованиям, установленным частью шестой </w:t>
            </w:r>
            <w:hyperlink r:id="rId19" w:anchor="z263" w:history="1">
              <w:r w:rsidRPr="00EA77BF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пункта 3</w:t>
              </w:r>
            </w:hyperlink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и </w:t>
            </w:r>
            <w:hyperlink r:id="rId20" w:anchor="z1740" w:history="1">
              <w:r w:rsidRPr="00EA77BF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пунктом 6-1</w:t>
              </w:r>
            </w:hyperlink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статьи 43, частью второй </w:t>
            </w:r>
            <w:hyperlink r:id="rId21" w:anchor="z326" w:history="1">
              <w:r w:rsidRPr="00EA77BF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пункта 6</w:t>
              </w:r>
            </w:hyperlink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статьи 49-2, </w:t>
            </w:r>
            <w:hyperlink r:id="rId22" w:anchor="z863" w:history="1">
              <w:r w:rsidRPr="00EA77BF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пунктами 2</w:t>
              </w:r>
            </w:hyperlink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и </w:t>
            </w:r>
            <w:hyperlink r:id="rId23" w:anchor="z1725" w:history="1">
              <w:r w:rsidRPr="00EA77BF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2-1</w:t>
              </w:r>
            </w:hyperlink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статьи 50 Земельного Кодекса Республики Казахстан от 20 июня 2003 года (далее – Кодекс);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3) отрицательный ответ согласующих органов на запрос о согласовании, который требуется для оказания государственной услуги согласно </w:t>
            </w:r>
            <w:hyperlink r:id="rId24" w:anchor="z533" w:history="1">
              <w:r w:rsidRPr="00EA77BF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пункту 4</w:t>
              </w:r>
            </w:hyperlink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статьи 44-1 Кодекса.</w:t>
            </w:r>
          </w:p>
        </w:tc>
      </w:tr>
      <w:tr w:rsidR="00EA77BF" w:rsidRPr="00EA77BF" w:rsidTr="00FD435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3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77BF" w:rsidRPr="00EA77BF" w:rsidRDefault="00EA77BF" w:rsidP="00EA77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кабинета" портала, а также единого </w:t>
            </w:r>
            <w:proofErr w:type="spellStart"/>
            <w:proofErr w:type="gramStart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контакт-центра</w:t>
            </w:r>
            <w:proofErr w:type="spellEnd"/>
            <w:proofErr w:type="gramEnd"/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 w:rsidRPr="00EA77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8 800 080 7777.</w:t>
            </w:r>
          </w:p>
        </w:tc>
      </w:tr>
    </w:tbl>
    <w:p w:rsidR="007B5608" w:rsidRDefault="007B5608"/>
    <w:sectPr w:rsidR="007B5608" w:rsidSect="00E8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7BF"/>
    <w:rsid w:val="00465F99"/>
    <w:rsid w:val="00646DAA"/>
    <w:rsid w:val="007B5608"/>
    <w:rsid w:val="00E814FE"/>
    <w:rsid w:val="00EA77BF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FE"/>
  </w:style>
  <w:style w:type="paragraph" w:styleId="3">
    <w:name w:val="heading 3"/>
    <w:basedOn w:val="a"/>
    <w:link w:val="30"/>
    <w:uiPriority w:val="9"/>
    <w:qFormat/>
    <w:rsid w:val="00EA7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7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A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7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hyperlink" Target="http://adilet.zan.kz/rus/docs/K030000442_" TargetMode="External"/><Relationship Id="rId18" Type="http://schemas.openxmlformats.org/officeDocument/2006/relationships/hyperlink" Target="http://adilet.zan.kz/rus/docs/K150000041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K030000442_" TargetMode="External"/><Relationship Id="rId7" Type="http://schemas.openxmlformats.org/officeDocument/2006/relationships/hyperlink" Target="http://adilet.zan.kz/rus/docs/V2000021366" TargetMode="External"/><Relationship Id="rId12" Type="http://schemas.openxmlformats.org/officeDocument/2006/relationships/hyperlink" Target="http://adilet.zan.kz/rus/docs/K030000442_" TargetMode="External"/><Relationship Id="rId17" Type="http://schemas.openxmlformats.org/officeDocument/2006/relationships/hyperlink" Target="http://adilet.zan.kz/rus/docs/V160001335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Z1300000088" TargetMode="External"/><Relationship Id="rId20" Type="http://schemas.openxmlformats.org/officeDocument/2006/relationships/hyperlink" Target="http://adilet.zan.kz/rus/docs/K030000442_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1366" TargetMode="External"/><Relationship Id="rId11" Type="http://schemas.openxmlformats.org/officeDocument/2006/relationships/hyperlink" Target="http://adilet.zan.kz/rus/docs/K030000442_" TargetMode="External"/><Relationship Id="rId24" Type="http://schemas.openxmlformats.org/officeDocument/2006/relationships/hyperlink" Target="http://adilet.zan.kz/rus/docs/K030000442_" TargetMode="External"/><Relationship Id="rId5" Type="http://schemas.openxmlformats.org/officeDocument/2006/relationships/hyperlink" Target="http://adilet.zan.kz/rus/docs/K030000442_" TargetMode="External"/><Relationship Id="rId15" Type="http://schemas.openxmlformats.org/officeDocument/2006/relationships/hyperlink" Target="http://adilet.zan.kz/rus/docs/Z1300000088" TargetMode="External"/><Relationship Id="rId23" Type="http://schemas.openxmlformats.org/officeDocument/2006/relationships/hyperlink" Target="http://adilet.zan.kz/rus/docs/K030000442_" TargetMode="External"/><Relationship Id="rId10" Type="http://schemas.openxmlformats.org/officeDocument/2006/relationships/hyperlink" Target="http://adilet.zan.kz/rus/docs/K030000442_" TargetMode="External"/><Relationship Id="rId19" Type="http://schemas.openxmlformats.org/officeDocument/2006/relationships/hyperlink" Target="http://adilet.zan.kz/rus/docs/K030000442_" TargetMode="Externa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hyperlink" Target="http://adilet.zan.kz/rus/docs/K030000442_" TargetMode="External"/><Relationship Id="rId14" Type="http://schemas.openxmlformats.org/officeDocument/2006/relationships/hyperlink" Target="http://adilet.zan.kz/rus/docs/K030000442_" TargetMode="External"/><Relationship Id="rId22" Type="http://schemas.openxmlformats.org/officeDocument/2006/relationships/hyperlink" Target="http://adilet.zan.kz/rus/docs/K03000044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3199</Words>
  <Characters>18238</Characters>
  <Application>Microsoft Office Word</Application>
  <DocSecurity>0</DocSecurity>
  <Lines>151</Lines>
  <Paragraphs>42</Paragraphs>
  <ScaleCrop>false</ScaleCrop>
  <Company/>
  <LinksUpToDate>false</LinksUpToDate>
  <CharactersWithSpaces>21395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2020-11-24T09:55:00Z</dcterms:created>
  <dcterms:modified xsi:type="dcterms:W3CDTF">2021-02-08T06:55:00Z</dcterms:modified>
</cp:coreProperties>
</file>